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A" w:rsidRPr="007A4B59" w:rsidRDefault="00792B41">
      <w:pPr>
        <w:widowControl/>
        <w:spacing w:before="100" w:after="100" w:line="288" w:lineRule="atLeast"/>
        <w:jc w:val="center"/>
        <w:rPr>
          <w:rFonts w:ascii="標楷體" w:eastAsia="標楷體" w:hAnsi="標楷體"/>
          <w:b/>
          <w:color w:val="000000" w:themeColor="text1"/>
          <w:kern w:val="0"/>
          <w:sz w:val="33"/>
          <w:szCs w:val="33"/>
        </w:rPr>
      </w:pPr>
      <w:proofErr w:type="gramStart"/>
      <w:r w:rsidRPr="007A4B59">
        <w:rPr>
          <w:rFonts w:ascii="標楷體" w:eastAsia="標楷體" w:hAnsi="標楷體"/>
          <w:b/>
          <w:color w:val="000000" w:themeColor="text1"/>
          <w:kern w:val="0"/>
          <w:sz w:val="33"/>
          <w:szCs w:val="33"/>
        </w:rPr>
        <w:t>11</w:t>
      </w:r>
      <w:r w:rsidRPr="007A4B59">
        <w:rPr>
          <w:rFonts w:ascii="標楷體" w:eastAsia="標楷體" w:hAnsi="標楷體" w:hint="eastAsia"/>
          <w:b/>
          <w:color w:val="000000" w:themeColor="text1"/>
          <w:kern w:val="0"/>
          <w:sz w:val="33"/>
          <w:szCs w:val="33"/>
        </w:rPr>
        <w:t>1</w:t>
      </w:r>
      <w:proofErr w:type="gramEnd"/>
      <w:r w:rsidR="0066761A" w:rsidRPr="007A4B59">
        <w:rPr>
          <w:rFonts w:ascii="標楷體" w:eastAsia="標楷體" w:hAnsi="標楷體"/>
          <w:b/>
          <w:color w:val="000000" w:themeColor="text1"/>
          <w:kern w:val="0"/>
          <w:sz w:val="33"/>
          <w:szCs w:val="33"/>
        </w:rPr>
        <w:t>年度</w:t>
      </w:r>
      <w:proofErr w:type="gramStart"/>
      <w:r w:rsidR="0066761A" w:rsidRPr="007A4B59">
        <w:rPr>
          <w:rFonts w:ascii="標楷體" w:eastAsia="標楷體" w:hAnsi="標楷體"/>
          <w:b/>
          <w:color w:val="000000" w:themeColor="text1"/>
          <w:kern w:val="0"/>
          <w:sz w:val="33"/>
          <w:szCs w:val="33"/>
        </w:rPr>
        <w:t>臺</w:t>
      </w:r>
      <w:proofErr w:type="gramEnd"/>
      <w:r w:rsidR="0066761A" w:rsidRPr="007A4B59">
        <w:rPr>
          <w:rFonts w:ascii="標楷體" w:eastAsia="標楷體" w:hAnsi="標楷體"/>
          <w:b/>
          <w:color w:val="000000" w:themeColor="text1"/>
          <w:kern w:val="0"/>
          <w:sz w:val="33"/>
          <w:szCs w:val="33"/>
        </w:rPr>
        <w:t>中市原住民族部落大學優良講師、助教、學員獎勵實施計畫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計畫依據：依據</w:t>
      </w:r>
      <w:proofErr w:type="gramStart"/>
      <w:r w:rsidR="0026387F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111</w:t>
      </w:r>
      <w:proofErr w:type="gramEnd"/>
      <w:r w:rsidR="0026387F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年度</w:t>
      </w:r>
      <w:proofErr w:type="gramStart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臺</w:t>
      </w:r>
      <w:proofErr w:type="gramEnd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中市原住民族部落大學</w:t>
      </w:r>
      <w:r w:rsidR="0026387F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計畫辦理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計畫目的：為促進</w:t>
      </w:r>
      <w:proofErr w:type="gramStart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臺</w:t>
      </w:r>
      <w:proofErr w:type="gramEnd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中市原住民族部落大學整體發展之優質化與精緻化，訂定本獎勵計畫，以建立優良學習風氣，提升教學品質並鼓勵講師自我增能，樹立標竿學習典範，以永續部落大學經營。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主辦單位：</w:t>
      </w:r>
      <w:proofErr w:type="gramStart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臺</w:t>
      </w:r>
      <w:proofErr w:type="gramEnd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中市原住民族事務委員會</w:t>
      </w:r>
    </w:p>
    <w:p w:rsidR="0026387F" w:rsidRPr="007A4B59" w:rsidRDefault="0026387F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參加對象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：</w:t>
      </w:r>
    </w:p>
    <w:p w:rsidR="00BF65CC" w:rsidRPr="007A4B59" w:rsidRDefault="00BF65CC" w:rsidP="0026387F">
      <w:pPr>
        <w:pStyle w:val="aa"/>
        <w:widowControl/>
        <w:numPr>
          <w:ilvl w:val="0"/>
          <w:numId w:val="7"/>
        </w:numPr>
        <w:spacing w:before="100" w:after="100" w:line="400" w:lineRule="exact"/>
        <w:ind w:left="1276" w:hanging="567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sz w:val="28"/>
          <w:szCs w:val="28"/>
        </w:rPr>
        <w:t>有意參與優良課程評比之講師及助教。</w:t>
      </w:r>
    </w:p>
    <w:p w:rsidR="0026387F" w:rsidRPr="007A4B59" w:rsidRDefault="0026387F" w:rsidP="0026387F">
      <w:pPr>
        <w:pStyle w:val="aa"/>
        <w:widowControl/>
        <w:numPr>
          <w:ilvl w:val="0"/>
          <w:numId w:val="7"/>
        </w:numPr>
        <w:spacing w:before="100" w:after="100" w:line="400" w:lineRule="exact"/>
        <w:ind w:left="1276" w:hanging="567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部落大學</w:t>
      </w:r>
      <w:r w:rsidR="005F214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基本型</w:t>
      </w: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各課程學員。</w:t>
      </w:r>
    </w:p>
    <w:p w:rsidR="0026387F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獎勵對象：</w:t>
      </w:r>
    </w:p>
    <w:p w:rsidR="0018161A" w:rsidRPr="007A4B59" w:rsidRDefault="0026387F" w:rsidP="0026387F">
      <w:pPr>
        <w:pStyle w:val="aa"/>
        <w:widowControl/>
        <w:numPr>
          <w:ilvl w:val="0"/>
          <w:numId w:val="8"/>
        </w:numPr>
        <w:spacing w:before="100" w:after="100" w:line="400" w:lineRule="exact"/>
        <w:ind w:left="1276" w:hanging="567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獲本評比</w:t>
      </w:r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優良</w:t>
      </w: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之課程講師及助教。</w:t>
      </w:r>
    </w:p>
    <w:p w:rsidR="0026387F" w:rsidRPr="007A4B59" w:rsidRDefault="0026387F" w:rsidP="0026387F">
      <w:pPr>
        <w:pStyle w:val="aa"/>
        <w:widowControl/>
        <w:numPr>
          <w:ilvl w:val="0"/>
          <w:numId w:val="8"/>
        </w:numPr>
        <w:spacing w:before="100" w:after="100" w:line="400" w:lineRule="exact"/>
        <w:ind w:left="1276" w:hanging="567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各課程獲得模範生</w:t>
      </w:r>
      <w:r w:rsidR="004E1559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之優秀</w:t>
      </w: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學員。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評量及獎勵方式：</w:t>
      </w:r>
    </w:p>
    <w:p w:rsidR="0018161A" w:rsidRPr="007A4B59" w:rsidRDefault="0066761A">
      <w:pPr>
        <w:widowControl/>
        <w:numPr>
          <w:ilvl w:val="0"/>
          <w:numId w:val="2"/>
        </w:numPr>
        <w:tabs>
          <w:tab w:val="left" w:pos="1276"/>
        </w:tabs>
        <w:snapToGrid w:val="0"/>
        <w:spacing w:line="400" w:lineRule="exact"/>
        <w:ind w:left="1276" w:hanging="567"/>
        <w:rPr>
          <w:rFonts w:ascii="標楷體" w:eastAsia="標楷體" w:hAnsi="標楷體"/>
          <w:color w:val="000000" w:themeColor="text1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優良課程講師、助教遴選</w:t>
      </w:r>
      <w:r w:rsidR="0026387F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機制</w:t>
      </w:r>
      <w:r w:rsidR="00AA77E7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及獎勵</w:t>
      </w:r>
      <w:r w:rsidR="0026387F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：</w:t>
      </w:r>
    </w:p>
    <w:p w:rsidR="0026387F" w:rsidRPr="007A4B59" w:rsidRDefault="0026387F" w:rsidP="0026387F">
      <w:pPr>
        <w:pStyle w:val="aa"/>
        <w:widowControl/>
        <w:numPr>
          <w:ilvl w:val="0"/>
          <w:numId w:val="5"/>
        </w:numPr>
        <w:snapToGrid w:val="0"/>
        <w:spacing w:line="400" w:lineRule="exact"/>
        <w:ind w:left="1843" w:hanging="56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有意參與本計畫評比之課程，請於111年6月1</w:t>
      </w:r>
      <w:r w:rsidR="00AB689B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日前填具報名表(如附件)並提送本會。</w:t>
      </w:r>
    </w:p>
    <w:p w:rsidR="0018161A" w:rsidRPr="007A4B59" w:rsidRDefault="0066761A">
      <w:pPr>
        <w:widowControl/>
        <w:tabs>
          <w:tab w:val="left" w:pos="-28576"/>
        </w:tabs>
        <w:snapToGrid w:val="0"/>
        <w:spacing w:line="400" w:lineRule="exact"/>
        <w:ind w:firstLine="127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(二)遴選標準：</w:t>
      </w:r>
    </w:p>
    <w:p w:rsidR="0018161A" w:rsidRPr="007A4B59" w:rsidRDefault="0066761A" w:rsidP="009571F1">
      <w:pPr>
        <w:pStyle w:val="aa"/>
        <w:widowControl/>
        <w:numPr>
          <w:ilvl w:val="0"/>
          <w:numId w:val="11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課程教學成效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AB689B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 w:rsidR="00A5285C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0%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9C2426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由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本會</w:t>
      </w:r>
      <w:proofErr w:type="gramStart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外聘</w:t>
      </w:r>
      <w:r w:rsidR="005F214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訪視</w:t>
      </w:r>
      <w:proofErr w:type="gramEnd"/>
      <w:r w:rsidR="005F214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委員至各班級進行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實地</w:t>
      </w:r>
      <w:proofErr w:type="gramStart"/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或線上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比</w:t>
      </w:r>
      <w:proofErr w:type="gramEnd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後，並將委員分數轉換百分比乘以</w:t>
      </w:r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9571F1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</w:t>
      </w:r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後即為本項所得之分數</w:t>
      </w:r>
      <w:r w:rsidR="00E332B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，有本項訪視輔導員評比項目如下</w:t>
      </w:r>
      <w:r w:rsidR="00E332B6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E332B6" w:rsidRPr="007A4B59" w:rsidRDefault="00E332B6" w:rsidP="00E332B6">
      <w:pPr>
        <w:pStyle w:val="aa"/>
        <w:widowControl/>
        <w:numPr>
          <w:ilvl w:val="0"/>
          <w:numId w:val="13"/>
        </w:numPr>
        <w:tabs>
          <w:tab w:val="left" w:pos="1276"/>
        </w:tabs>
        <w:snapToGrid w:val="0"/>
        <w:spacing w:line="400" w:lineRule="exact"/>
        <w:ind w:left="2694" w:hanging="567"/>
        <w:rPr>
          <w:rFonts w:ascii="標楷體" w:eastAsia="標楷體" w:hAnsi="標楷體"/>
          <w:color w:val="000000" w:themeColor="text1"/>
          <w:sz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</w:rPr>
        <w:t>講師上課內容是否符合該課程計畫內容，並是否按進度進行課程教學(25分)。</w:t>
      </w:r>
    </w:p>
    <w:p w:rsidR="00E332B6" w:rsidRPr="007A4B59" w:rsidRDefault="00E332B6" w:rsidP="00E332B6">
      <w:pPr>
        <w:pStyle w:val="aa"/>
        <w:widowControl/>
        <w:numPr>
          <w:ilvl w:val="0"/>
          <w:numId w:val="13"/>
        </w:numPr>
        <w:tabs>
          <w:tab w:val="left" w:pos="1276"/>
        </w:tabs>
        <w:snapToGrid w:val="0"/>
        <w:spacing w:line="400" w:lineRule="exact"/>
        <w:ind w:left="2694" w:hanging="567"/>
        <w:rPr>
          <w:rFonts w:ascii="標楷體" w:eastAsia="標楷體" w:hAnsi="標楷體"/>
          <w:color w:val="000000" w:themeColor="text1"/>
          <w:sz w:val="28"/>
        </w:rPr>
      </w:pPr>
      <w:r w:rsidRPr="007A4B59">
        <w:rPr>
          <w:rFonts w:ascii="標楷體" w:eastAsia="標楷體" w:hAnsi="標楷體"/>
          <w:color w:val="000000" w:themeColor="text1"/>
          <w:sz w:val="28"/>
        </w:rPr>
        <w:t>講師是否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口條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</w:rPr>
        <w:t>清晰，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</w:rPr>
        <w:t>並清楚</w:t>
      </w:r>
      <w:r w:rsidRPr="007A4B59">
        <w:rPr>
          <w:rFonts w:ascii="標楷體" w:eastAsia="標楷體" w:hAnsi="標楷體"/>
          <w:color w:val="000000" w:themeColor="text1"/>
          <w:sz w:val="28"/>
        </w:rPr>
        <w:t>呈現教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學</w:t>
      </w:r>
      <w:r w:rsidRPr="007A4B59">
        <w:rPr>
          <w:rFonts w:ascii="標楷體" w:eastAsia="標楷體" w:hAnsi="標楷體"/>
          <w:color w:val="000000" w:themeColor="text1"/>
          <w:sz w:val="28"/>
        </w:rPr>
        <w:t>內容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，足讓學生獲得課程知識及技能(30分)。</w:t>
      </w:r>
    </w:p>
    <w:p w:rsidR="00E332B6" w:rsidRPr="007A4B59" w:rsidRDefault="00E332B6" w:rsidP="00E332B6">
      <w:pPr>
        <w:pStyle w:val="aa"/>
        <w:widowControl/>
        <w:numPr>
          <w:ilvl w:val="0"/>
          <w:numId w:val="13"/>
        </w:numPr>
        <w:tabs>
          <w:tab w:val="left" w:pos="1276"/>
        </w:tabs>
        <w:snapToGrid w:val="0"/>
        <w:spacing w:line="400" w:lineRule="exact"/>
        <w:ind w:left="2694" w:hanging="567"/>
        <w:rPr>
          <w:rFonts w:ascii="標楷體" w:eastAsia="標楷體" w:hAnsi="標楷體"/>
          <w:color w:val="000000" w:themeColor="text1"/>
          <w:sz w:val="28"/>
        </w:rPr>
      </w:pPr>
      <w:r w:rsidRPr="007A4B59">
        <w:rPr>
          <w:rFonts w:ascii="標楷體" w:eastAsia="標楷體" w:hAnsi="標楷體"/>
          <w:color w:val="000000" w:themeColor="text1"/>
          <w:sz w:val="28"/>
        </w:rPr>
        <w:t>是否提供適當的練習或實作，以理解或熟練課程內容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(20分)。</w:t>
      </w:r>
    </w:p>
    <w:p w:rsidR="00E332B6" w:rsidRPr="007A4B59" w:rsidRDefault="00E332B6" w:rsidP="00E332B6">
      <w:pPr>
        <w:pStyle w:val="aa"/>
        <w:widowControl/>
        <w:numPr>
          <w:ilvl w:val="0"/>
          <w:numId w:val="13"/>
        </w:numPr>
        <w:tabs>
          <w:tab w:val="left" w:pos="1276"/>
        </w:tabs>
        <w:snapToGrid w:val="0"/>
        <w:spacing w:line="400" w:lineRule="exact"/>
        <w:ind w:left="2694" w:hanging="567"/>
        <w:rPr>
          <w:rFonts w:ascii="標楷體" w:eastAsia="標楷體" w:hAnsi="標楷體"/>
          <w:color w:val="000000" w:themeColor="text1"/>
          <w:sz w:val="28"/>
        </w:rPr>
      </w:pPr>
      <w:r w:rsidRPr="007A4B59">
        <w:rPr>
          <w:rFonts w:ascii="標楷體" w:eastAsia="標楷體" w:hAnsi="標楷體"/>
          <w:color w:val="000000" w:themeColor="text1"/>
          <w:sz w:val="28"/>
        </w:rPr>
        <w:lastRenderedPageBreak/>
        <w:t>是否營造溫暖的學習氣氛，促進師生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Pr="007A4B59">
        <w:rPr>
          <w:rFonts w:ascii="標楷體" w:eastAsia="標楷體" w:hAnsi="標楷體"/>
          <w:color w:val="000000" w:themeColor="text1"/>
          <w:sz w:val="28"/>
        </w:rPr>
        <w:t>之間的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互動</w:t>
      </w:r>
      <w:r w:rsidRPr="007A4B59">
        <w:rPr>
          <w:rFonts w:ascii="標楷體" w:eastAsia="標楷體" w:hAnsi="標楷體"/>
          <w:color w:val="000000" w:themeColor="text1"/>
          <w:sz w:val="28"/>
        </w:rPr>
        <w:t>關係</w:t>
      </w:r>
      <w:r w:rsidRPr="007A4B59">
        <w:rPr>
          <w:rFonts w:ascii="標楷體" w:eastAsia="標楷體" w:hAnsi="標楷體" w:hint="eastAsia"/>
          <w:color w:val="000000" w:themeColor="text1"/>
          <w:sz w:val="28"/>
        </w:rPr>
        <w:t>，並主動關心學員學習狀況(25分)。</w:t>
      </w:r>
    </w:p>
    <w:p w:rsidR="0018161A" w:rsidRPr="007A4B59" w:rsidRDefault="0066761A" w:rsidP="00313516">
      <w:pPr>
        <w:pStyle w:val="aa"/>
        <w:widowControl/>
        <w:numPr>
          <w:ilvl w:val="0"/>
          <w:numId w:val="11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課程</w:t>
      </w:r>
      <w:r w:rsidR="008844E8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網路</w:t>
      </w:r>
      <w:r w:rsidR="0026387F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推廣程度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702A6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%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9C2426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上課情形</w:t>
      </w:r>
      <w:r w:rsidR="008844E8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</w:t>
      </w:r>
      <w:r w:rsidR="00B6488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影</w:t>
      </w:r>
      <w:r w:rsidR="009825D8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音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上傳部落大學FB粉絲專頁1次即給予</w:t>
      </w:r>
      <w:r w:rsidR="00702A6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分，分數給予上限為</w:t>
      </w:r>
      <w:r w:rsidR="00702A6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0分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18161A" w:rsidRPr="007A4B59" w:rsidRDefault="0066761A" w:rsidP="009571F1">
      <w:pPr>
        <w:pStyle w:val="aa"/>
        <w:widowControl/>
        <w:numPr>
          <w:ilvl w:val="0"/>
          <w:numId w:val="11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proofErr w:type="gramStart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部大評鑑</w:t>
      </w:r>
      <w:proofErr w:type="gramEnd"/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、講座、研習、會議、活動等配合度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AB689B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 w:rsidR="009571F1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0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%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9C2426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以講師或助教參加次數除以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本會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辦理場次數再乘以</w:t>
      </w:r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30分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，即為本項給予之分數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18161A" w:rsidRPr="007A4B59" w:rsidRDefault="005F2140" w:rsidP="009C2426">
      <w:pPr>
        <w:widowControl/>
        <w:tabs>
          <w:tab w:val="left" w:pos="-19884"/>
        </w:tabs>
        <w:snapToGrid w:val="0"/>
        <w:spacing w:line="400" w:lineRule="exact"/>
        <w:ind w:leftChars="530" w:left="1840" w:hangingChars="203" w:hanging="56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(三)獎勵資格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依據上揭遴選標準獲得9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0分以上</w:t>
      </w: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之課程</w:t>
      </w:r>
      <w:r w:rsidR="009C2426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，預計獎勵5門課程，惟仍須實際評比狀況獎勵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18161A" w:rsidRPr="007A4B59" w:rsidRDefault="005F2140" w:rsidP="005F2140">
      <w:pPr>
        <w:widowControl/>
        <w:tabs>
          <w:tab w:val="left" w:pos="-19884"/>
        </w:tabs>
        <w:snapToGrid w:val="0"/>
        <w:spacing w:line="400" w:lineRule="exact"/>
        <w:ind w:leftChars="530" w:left="1840" w:hangingChars="203" w:hanging="56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(四)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獎勵方式：</w:t>
      </w:r>
      <w:r w:rsidR="00B44F0C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榮獲優等者頒發講師、助教獎狀乙紙及講師禮卷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參仟元及助教</w:t>
      </w:r>
      <w:r w:rsidR="00B44F0C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禮卷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壹仟伍佰元。</w:t>
      </w:r>
    </w:p>
    <w:p w:rsidR="00AA77E7" w:rsidRPr="007A4B59" w:rsidRDefault="0066761A">
      <w:pPr>
        <w:widowControl/>
        <w:numPr>
          <w:ilvl w:val="0"/>
          <w:numId w:val="2"/>
        </w:numPr>
        <w:tabs>
          <w:tab w:val="left" w:pos="1276"/>
        </w:tabs>
        <w:snapToGrid w:val="0"/>
        <w:spacing w:line="400" w:lineRule="exact"/>
        <w:ind w:left="1276" w:hanging="567"/>
        <w:rPr>
          <w:rFonts w:ascii="標楷體" w:eastAsia="標楷體" w:hAnsi="標楷體"/>
          <w:color w:val="000000" w:themeColor="text1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優良學員遴選</w:t>
      </w:r>
      <w:r w:rsidR="00AA77E7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機制</w:t>
      </w:r>
      <w:r w:rsidR="005F2140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及獎勵</w:t>
      </w:r>
      <w:r w:rsidR="005F2140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AA77E7" w:rsidRPr="007A4B59" w:rsidRDefault="005F2140" w:rsidP="005F2140">
      <w:pPr>
        <w:pStyle w:val="aa"/>
        <w:widowControl/>
        <w:numPr>
          <w:ilvl w:val="0"/>
          <w:numId w:val="9"/>
        </w:numPr>
        <w:tabs>
          <w:tab w:val="left" w:pos="1276"/>
        </w:tabs>
        <w:snapToGrid w:val="0"/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遴選標準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5F2140" w:rsidRPr="007A4B59" w:rsidRDefault="00EE2062" w:rsidP="00313516">
      <w:pPr>
        <w:pStyle w:val="aa"/>
        <w:widowControl/>
        <w:numPr>
          <w:ilvl w:val="0"/>
          <w:numId w:val="12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出席表現</w:t>
      </w:r>
      <w:r w:rsidR="00313516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(全勤者)，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35%。</w:t>
      </w:r>
    </w:p>
    <w:p w:rsidR="00EE2062" w:rsidRPr="007A4B59" w:rsidRDefault="00EE2062" w:rsidP="00313516">
      <w:pPr>
        <w:pStyle w:val="aa"/>
        <w:widowControl/>
        <w:numPr>
          <w:ilvl w:val="0"/>
          <w:numId w:val="12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學習態度及過程，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30%。</w:t>
      </w:r>
    </w:p>
    <w:p w:rsidR="00EE2062" w:rsidRPr="007A4B59" w:rsidRDefault="00EE2062" w:rsidP="00313516">
      <w:pPr>
        <w:pStyle w:val="aa"/>
        <w:widowControl/>
        <w:numPr>
          <w:ilvl w:val="0"/>
          <w:numId w:val="12"/>
        </w:numPr>
        <w:tabs>
          <w:tab w:val="left" w:pos="1276"/>
        </w:tabs>
        <w:snapToGrid w:val="0"/>
        <w:spacing w:line="400" w:lineRule="exact"/>
        <w:ind w:left="2127" w:hanging="425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呈現個人作品，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25%。</w:t>
      </w:r>
    </w:p>
    <w:p w:rsidR="00EE2062" w:rsidRPr="007A4B59" w:rsidRDefault="00EE2062" w:rsidP="00313516">
      <w:pPr>
        <w:pStyle w:val="aa"/>
        <w:widowControl/>
        <w:numPr>
          <w:ilvl w:val="0"/>
          <w:numId w:val="12"/>
        </w:numPr>
        <w:tabs>
          <w:tab w:val="left" w:pos="1276"/>
        </w:tabs>
        <w:snapToGrid w:val="0"/>
        <w:spacing w:line="400" w:lineRule="exact"/>
        <w:ind w:left="2127" w:hanging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具有其他優良事蹟，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10%。</w:t>
      </w:r>
    </w:p>
    <w:p w:rsidR="00AB689B" w:rsidRPr="007A4B59" w:rsidRDefault="00AB689B" w:rsidP="005F2140">
      <w:pPr>
        <w:pStyle w:val="aa"/>
        <w:widowControl/>
        <w:numPr>
          <w:ilvl w:val="0"/>
          <w:numId w:val="9"/>
        </w:numPr>
        <w:tabs>
          <w:tab w:val="left" w:pos="1276"/>
        </w:tabs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遴選方式</w:t>
      </w:r>
      <w:r w:rsidR="00E332B6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及資格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由講師依據上揭遴選表</w:t>
      </w:r>
      <w:proofErr w:type="gramStart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給予學員進行評比，分數最高者為</w:t>
      </w:r>
      <w:r w:rsidR="005C3305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該班本年度</w:t>
      </w: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模範生</w:t>
      </w:r>
      <w:r w:rsidR="00E332B6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，預計獎勵45名</w:t>
      </w:r>
      <w:r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61A" w:rsidRPr="007A4B59" w:rsidRDefault="009C2426" w:rsidP="005F2140">
      <w:pPr>
        <w:pStyle w:val="aa"/>
        <w:widowControl/>
        <w:numPr>
          <w:ilvl w:val="0"/>
          <w:numId w:val="9"/>
        </w:numPr>
        <w:tabs>
          <w:tab w:val="left" w:pos="1276"/>
        </w:tabs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獎勵方式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66761A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獎狀及禮卷500元各乙份。</w:t>
      </w:r>
    </w:p>
    <w:p w:rsidR="009C2426" w:rsidRPr="007A4B59" w:rsidRDefault="009C2426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表揚方式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901F0D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將於</w:t>
      </w:r>
      <w:r w:rsidR="000023BC" w:rsidRPr="007A4B59">
        <w:rPr>
          <w:rFonts w:ascii="標楷體" w:eastAsia="標楷體" w:hAnsi="標楷體"/>
          <w:color w:val="000000" w:themeColor="text1"/>
          <w:sz w:val="28"/>
          <w:szCs w:val="28"/>
        </w:rPr>
        <w:t>成果展時</w:t>
      </w:r>
      <w:r w:rsidR="00901F0D" w:rsidRPr="007A4B59">
        <w:rPr>
          <w:rFonts w:ascii="標楷體" w:eastAsia="標楷體" w:hAnsi="標楷體" w:hint="eastAsia"/>
          <w:color w:val="000000" w:themeColor="text1"/>
          <w:sz w:val="28"/>
          <w:szCs w:val="28"/>
        </w:rPr>
        <w:t>公開表揚並</w:t>
      </w:r>
      <w:r w:rsidR="000023BC" w:rsidRPr="007A4B59">
        <w:rPr>
          <w:rFonts w:ascii="標楷體" w:eastAsia="標楷體" w:hAnsi="標楷體"/>
          <w:color w:val="000000" w:themeColor="text1"/>
          <w:sz w:val="28"/>
          <w:szCs w:val="28"/>
        </w:rPr>
        <w:t>頒發獎狀及禮卷</w:t>
      </w:r>
      <w:r w:rsidR="00901F0D" w:rsidRPr="007A4B5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經費來源：自</w:t>
      </w:r>
      <w:proofErr w:type="gramStart"/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111</w:t>
      </w:r>
      <w:proofErr w:type="gramEnd"/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年度本市原住民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族部落大學</w:t>
      </w:r>
      <w:r w:rsidR="00AB689B" w:rsidRPr="007A4B5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bidi="bn-IN"/>
        </w:rPr>
        <w:t>相關預算</w:t>
      </w: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支應。</w:t>
      </w:r>
    </w:p>
    <w:p w:rsidR="0018161A" w:rsidRPr="007A4B59" w:rsidRDefault="0066761A">
      <w:pPr>
        <w:widowControl/>
        <w:numPr>
          <w:ilvl w:val="0"/>
          <w:numId w:val="1"/>
        </w:numPr>
        <w:tabs>
          <w:tab w:val="left" w:pos="709"/>
        </w:tabs>
        <w:spacing w:before="100" w:after="100" w:line="400" w:lineRule="exact"/>
        <w:ind w:left="709" w:hanging="709"/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</w:pPr>
      <w:r w:rsidRPr="007A4B59">
        <w:rPr>
          <w:rFonts w:ascii="標楷體" w:eastAsia="標楷體" w:hAnsi="標楷體"/>
          <w:color w:val="000000" w:themeColor="text1"/>
          <w:kern w:val="0"/>
          <w:sz w:val="28"/>
          <w:szCs w:val="28"/>
          <w:lang w:bidi="bn-IN"/>
        </w:rPr>
        <w:t>其他：本計畫如有未盡事宜，得於修訂後公告之。</w:t>
      </w:r>
    </w:p>
    <w:p w:rsidR="009C2426" w:rsidRDefault="009C2426" w:rsidP="009C2426">
      <w:pPr>
        <w:widowControl/>
        <w:tabs>
          <w:tab w:val="left" w:pos="709"/>
        </w:tabs>
        <w:spacing w:before="100" w:after="100" w:line="400" w:lineRule="exact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9C2426" w:rsidRDefault="009C2426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7A4B59" w:rsidRDefault="007A4B59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7A4B59" w:rsidRDefault="007A4B59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0C3696">
      <w:pPr>
        <w:widowControl/>
        <w:tabs>
          <w:tab w:val="left" w:pos="709"/>
        </w:tabs>
        <w:spacing w:before="100" w:after="100" w:line="400" w:lineRule="exact"/>
        <w:rPr>
          <w:rFonts w:ascii="標楷體" w:eastAsia="標楷體" w:hAnsi="標楷體"/>
          <w:kern w:val="0"/>
          <w:sz w:val="28"/>
          <w:szCs w:val="28"/>
          <w:lang w:bidi="bn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bidi="bn-IN"/>
        </w:rPr>
        <w:lastRenderedPageBreak/>
        <w:t>附件</w:t>
      </w:r>
    </w:p>
    <w:p w:rsidR="00F868F3" w:rsidRDefault="000C3696" w:rsidP="00F868F3">
      <w:pPr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Pr="00254D55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Pr="00254D5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254D55">
        <w:rPr>
          <w:rFonts w:ascii="標楷體" w:eastAsia="標楷體" w:hAnsi="標楷體" w:hint="eastAsia"/>
          <w:b/>
          <w:sz w:val="36"/>
          <w:szCs w:val="36"/>
        </w:rPr>
        <w:t>中市原住民族部落大學</w:t>
      </w:r>
      <w:r w:rsidRPr="009B30F9">
        <w:rPr>
          <w:rFonts w:ascii="標楷體" w:eastAsia="標楷體" w:hAnsi="標楷體"/>
          <w:b/>
          <w:sz w:val="36"/>
          <w:szCs w:val="36"/>
        </w:rPr>
        <w:t>優良講師、</w:t>
      </w:r>
      <w:r>
        <w:rPr>
          <w:rFonts w:ascii="標楷體" w:eastAsia="標楷體" w:hAnsi="標楷體" w:hint="eastAsia"/>
          <w:b/>
          <w:sz w:val="36"/>
          <w:szCs w:val="36"/>
        </w:rPr>
        <w:t>助</w:t>
      </w:r>
      <w:r w:rsidRPr="009B30F9">
        <w:rPr>
          <w:rFonts w:ascii="標楷體" w:eastAsia="標楷體" w:hAnsi="標楷體"/>
          <w:b/>
          <w:sz w:val="36"/>
          <w:szCs w:val="36"/>
        </w:rPr>
        <w:t>教</w:t>
      </w:r>
    </w:p>
    <w:p w:rsidR="000C3696" w:rsidRDefault="000C3696" w:rsidP="00F868F3">
      <w:pPr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254D55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b"/>
        <w:tblW w:w="10207" w:type="dxa"/>
        <w:tblInd w:w="-885" w:type="dxa"/>
        <w:tblLook w:val="04A0"/>
      </w:tblPr>
      <w:tblGrid>
        <w:gridCol w:w="2379"/>
        <w:gridCol w:w="2380"/>
        <w:gridCol w:w="2380"/>
        <w:gridCol w:w="1509"/>
        <w:gridCol w:w="1559"/>
      </w:tblGrid>
      <w:tr w:rsidR="000C3696" w:rsidTr="00C56A52">
        <w:tc>
          <w:tcPr>
            <w:tcW w:w="2379" w:type="dxa"/>
          </w:tcPr>
          <w:p w:rsidR="000C3696" w:rsidRPr="00506A6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課程編號</w:t>
            </w:r>
          </w:p>
        </w:tc>
        <w:tc>
          <w:tcPr>
            <w:tcW w:w="2380" w:type="dxa"/>
          </w:tcPr>
          <w:p w:rsidR="000C3696" w:rsidRPr="00506A6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2380" w:type="dxa"/>
          </w:tcPr>
          <w:p w:rsidR="000C3696" w:rsidRPr="00506A6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課程地點</w:t>
            </w:r>
          </w:p>
        </w:tc>
        <w:tc>
          <w:tcPr>
            <w:tcW w:w="1509" w:type="dxa"/>
          </w:tcPr>
          <w:p w:rsidR="000C3696" w:rsidRPr="00506A6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講師姓名</w:t>
            </w:r>
          </w:p>
        </w:tc>
        <w:tc>
          <w:tcPr>
            <w:tcW w:w="1559" w:type="dxa"/>
          </w:tcPr>
          <w:p w:rsidR="000C3696" w:rsidRPr="00506A6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助教姓名</w:t>
            </w:r>
          </w:p>
        </w:tc>
      </w:tr>
      <w:tr w:rsidR="000C3696" w:rsidTr="00C56A52">
        <w:trPr>
          <w:trHeight w:val="1790"/>
        </w:trPr>
        <w:tc>
          <w:tcPr>
            <w:tcW w:w="2379" w:type="dxa"/>
          </w:tcPr>
          <w:p w:rsidR="000C369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80" w:type="dxa"/>
          </w:tcPr>
          <w:p w:rsidR="000C369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80" w:type="dxa"/>
          </w:tcPr>
          <w:p w:rsidR="000C369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9" w:type="dxa"/>
          </w:tcPr>
          <w:p w:rsidR="000C369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696" w:rsidRDefault="000C3696" w:rsidP="008A6932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C3696" w:rsidTr="00C56A52">
        <w:trPr>
          <w:trHeight w:val="1790"/>
        </w:trPr>
        <w:tc>
          <w:tcPr>
            <w:tcW w:w="10207" w:type="dxa"/>
            <w:gridSpan w:val="5"/>
          </w:tcPr>
          <w:p w:rsidR="000C3696" w:rsidRDefault="000C3696" w:rsidP="008A6932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本課程願意參加</w:t>
            </w:r>
            <w:proofErr w:type="gramStart"/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proofErr w:type="gramEnd"/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proofErr w:type="gramStart"/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</w:rPr>
              <w:t>中市原住民族部落大學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優良課程講師及助教之評比，並配合訪視輔導員進行課程成效之評比。</w:t>
            </w:r>
          </w:p>
          <w:p w:rsidR="000C3696" w:rsidRDefault="000C3696" w:rsidP="008A6932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3696" w:rsidRDefault="000C3696" w:rsidP="008A6932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C3696" w:rsidRPr="00506A66" w:rsidRDefault="000C3696" w:rsidP="008A6932">
            <w:pPr>
              <w:spacing w:line="44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講師簽名:</w:t>
            </w:r>
            <w:r w:rsidRPr="00506A6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9C2426">
      <w:pPr>
        <w:widowControl/>
        <w:tabs>
          <w:tab w:val="left" w:pos="709"/>
        </w:tabs>
        <w:spacing w:before="100" w:after="100" w:line="400" w:lineRule="exact"/>
        <w:ind w:left="709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p w:rsidR="003D06FE" w:rsidRDefault="003D06FE" w:rsidP="00E90FA0">
      <w:pPr>
        <w:widowControl/>
        <w:tabs>
          <w:tab w:val="left" w:pos="709"/>
        </w:tabs>
        <w:spacing w:before="100" w:after="100" w:line="400" w:lineRule="exact"/>
        <w:rPr>
          <w:rFonts w:ascii="標楷體" w:eastAsia="標楷體" w:hAnsi="標楷體"/>
          <w:kern w:val="0"/>
          <w:sz w:val="28"/>
          <w:szCs w:val="28"/>
          <w:lang w:bidi="bn-IN"/>
        </w:rPr>
      </w:pPr>
    </w:p>
    <w:sectPr w:rsidR="003D06FE" w:rsidSect="0018161A">
      <w:headerReference w:type="default" r:id="rId7"/>
      <w:footerReference w:type="default" r:id="rId8"/>
      <w:pgSz w:w="11906" w:h="16838"/>
      <w:pgMar w:top="1135" w:right="1800" w:bottom="851" w:left="1800" w:header="851" w:footer="992" w:gutter="0"/>
      <w:cols w:space="720"/>
      <w:docGrid w:type="lines" w:linePitch="6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E9" w:rsidRDefault="00423AE9" w:rsidP="0018161A">
      <w:r>
        <w:separator/>
      </w:r>
    </w:p>
  </w:endnote>
  <w:endnote w:type="continuationSeparator" w:id="0">
    <w:p w:rsidR="00423AE9" w:rsidRDefault="00423AE9" w:rsidP="0018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A" w:rsidRDefault="00D71155">
    <w:pPr>
      <w:pStyle w:val="a6"/>
      <w:jc w:val="center"/>
    </w:pPr>
    <w:r>
      <w:rPr>
        <w:lang w:val="zh-TW"/>
      </w:rPr>
      <w:fldChar w:fldCharType="begin"/>
    </w:r>
    <w:r w:rsidR="0018161A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6A52">
      <w:rPr>
        <w:noProof/>
        <w:lang w:val="zh-TW"/>
      </w:rPr>
      <w:t>1</w:t>
    </w:r>
    <w:r>
      <w:rPr>
        <w:lang w:val="zh-TW"/>
      </w:rPr>
      <w:fldChar w:fldCharType="end"/>
    </w:r>
  </w:p>
  <w:p w:rsidR="0018161A" w:rsidRDefault="001816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E9" w:rsidRDefault="00423AE9" w:rsidP="0018161A">
      <w:r w:rsidRPr="0018161A">
        <w:rPr>
          <w:color w:val="000000"/>
        </w:rPr>
        <w:separator/>
      </w:r>
    </w:p>
  </w:footnote>
  <w:footnote w:type="continuationSeparator" w:id="0">
    <w:p w:rsidR="00423AE9" w:rsidRDefault="00423AE9" w:rsidP="0018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A" w:rsidRDefault="0018161A">
    <w:pPr>
      <w:pStyle w:val="a4"/>
    </w:pPr>
    <w:r>
      <w:rPr>
        <w:noProof/>
      </w:rPr>
      <w:drawing>
        <wp:inline distT="0" distB="0" distL="0" distR="0">
          <wp:extent cx="889436" cy="794138"/>
          <wp:effectExtent l="0" t="0" r="0" b="0"/>
          <wp:docPr id="1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436" cy="794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06F"/>
    <w:multiLevelType w:val="hybridMultilevel"/>
    <w:tmpl w:val="93FA7F6A"/>
    <w:lvl w:ilvl="0" w:tplc="9DFA0DE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EDC4A01"/>
    <w:multiLevelType w:val="hybridMultilevel"/>
    <w:tmpl w:val="6CD6EDEC"/>
    <w:lvl w:ilvl="0" w:tplc="3E88756A">
      <w:start w:val="1"/>
      <w:numFmt w:val="decimal"/>
      <w:lvlText w:val="%1、"/>
      <w:lvlJc w:val="left"/>
      <w:pPr>
        <w:ind w:left="242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">
    <w:nsid w:val="33C54FB6"/>
    <w:multiLevelType w:val="multilevel"/>
    <w:tmpl w:val="77BAB728"/>
    <w:lvl w:ilvl="0">
      <w:start w:val="1"/>
      <w:numFmt w:val="taiwaneseCountingThousand"/>
      <w:lvlText w:val="%1、"/>
      <w:lvlJc w:val="left"/>
      <w:pPr>
        <w:ind w:left="739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19" w:hanging="480"/>
      </w:pPr>
    </w:lvl>
    <w:lvl w:ilvl="2">
      <w:start w:val="1"/>
      <w:numFmt w:val="lowerRoman"/>
      <w:lvlText w:val="%3."/>
      <w:lvlJc w:val="right"/>
      <w:pPr>
        <w:ind w:left="1699" w:hanging="480"/>
      </w:pPr>
    </w:lvl>
    <w:lvl w:ilvl="3">
      <w:start w:val="1"/>
      <w:numFmt w:val="decimal"/>
      <w:lvlText w:val="%4."/>
      <w:lvlJc w:val="left"/>
      <w:pPr>
        <w:ind w:left="2179" w:hanging="480"/>
      </w:pPr>
    </w:lvl>
    <w:lvl w:ilvl="4">
      <w:start w:val="1"/>
      <w:numFmt w:val="ideographTraditional"/>
      <w:lvlText w:val="%5、"/>
      <w:lvlJc w:val="left"/>
      <w:pPr>
        <w:ind w:left="2659" w:hanging="480"/>
      </w:pPr>
    </w:lvl>
    <w:lvl w:ilvl="5">
      <w:start w:val="1"/>
      <w:numFmt w:val="lowerRoman"/>
      <w:lvlText w:val="%6."/>
      <w:lvlJc w:val="right"/>
      <w:pPr>
        <w:ind w:left="3139" w:hanging="480"/>
      </w:pPr>
    </w:lvl>
    <w:lvl w:ilvl="6">
      <w:start w:val="1"/>
      <w:numFmt w:val="decimal"/>
      <w:lvlText w:val="%7."/>
      <w:lvlJc w:val="left"/>
      <w:pPr>
        <w:ind w:left="3619" w:hanging="480"/>
      </w:pPr>
    </w:lvl>
    <w:lvl w:ilvl="7">
      <w:start w:val="1"/>
      <w:numFmt w:val="ideographTraditional"/>
      <w:lvlText w:val="%8、"/>
      <w:lvlJc w:val="left"/>
      <w:pPr>
        <w:ind w:left="4099" w:hanging="480"/>
      </w:pPr>
    </w:lvl>
    <w:lvl w:ilvl="8">
      <w:start w:val="1"/>
      <w:numFmt w:val="lowerRoman"/>
      <w:lvlText w:val="%9."/>
      <w:lvlJc w:val="right"/>
      <w:pPr>
        <w:ind w:left="4579" w:hanging="480"/>
      </w:pPr>
    </w:lvl>
  </w:abstractNum>
  <w:abstractNum w:abstractNumId="3">
    <w:nsid w:val="429B6D94"/>
    <w:multiLevelType w:val="hybridMultilevel"/>
    <w:tmpl w:val="32E049C8"/>
    <w:lvl w:ilvl="0" w:tplc="E0D631D4">
      <w:start w:val="1"/>
      <w:numFmt w:val="decimal"/>
      <w:lvlText w:val="%1."/>
      <w:lvlJc w:val="left"/>
      <w:pPr>
        <w:ind w:left="503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>
    <w:nsid w:val="4A0036A3"/>
    <w:multiLevelType w:val="hybridMultilevel"/>
    <w:tmpl w:val="F5E63E42"/>
    <w:lvl w:ilvl="0" w:tplc="CB1C9A56">
      <w:start w:val="1"/>
      <w:numFmt w:val="taiwaneseCountingThousand"/>
      <w:lvlText w:val="(%1)"/>
      <w:lvlJc w:val="left"/>
      <w:pPr>
        <w:ind w:left="199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506F7406"/>
    <w:multiLevelType w:val="hybridMultilevel"/>
    <w:tmpl w:val="02A26850"/>
    <w:lvl w:ilvl="0" w:tplc="BBF05FDC">
      <w:start w:val="1"/>
      <w:numFmt w:val="taiwaneseCountingThousand"/>
      <w:lvlText w:val="（%1）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599853C9"/>
    <w:multiLevelType w:val="multilevel"/>
    <w:tmpl w:val="151E8472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F83FED"/>
    <w:multiLevelType w:val="hybridMultilevel"/>
    <w:tmpl w:val="373AF904"/>
    <w:lvl w:ilvl="0" w:tplc="756898AA">
      <w:start w:val="1"/>
      <w:numFmt w:val="taiwaneseCountingThousand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>
    <w:nsid w:val="61943C34"/>
    <w:multiLevelType w:val="hybridMultilevel"/>
    <w:tmpl w:val="36CEDFE6"/>
    <w:lvl w:ilvl="0" w:tplc="F3EC274A">
      <w:start w:val="1"/>
      <w:numFmt w:val="decimal"/>
      <w:lvlText w:val="(%1)"/>
      <w:lvlJc w:val="left"/>
      <w:pPr>
        <w:ind w:left="2847" w:hanging="72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9">
    <w:nsid w:val="72EF0874"/>
    <w:multiLevelType w:val="multilevel"/>
    <w:tmpl w:val="D660A60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ideographTraditional"/>
      <w:lvlText w:val="%2、"/>
      <w:lvlJc w:val="left"/>
      <w:pPr>
        <w:ind w:left="2716" w:hanging="480"/>
      </w:pPr>
    </w:lvl>
    <w:lvl w:ilvl="2">
      <w:start w:val="1"/>
      <w:numFmt w:val="lowerRoman"/>
      <w:lvlText w:val="%3."/>
      <w:lvlJc w:val="right"/>
      <w:pPr>
        <w:ind w:left="3196" w:hanging="480"/>
      </w:pPr>
    </w:lvl>
    <w:lvl w:ilvl="3">
      <w:start w:val="1"/>
      <w:numFmt w:val="decimal"/>
      <w:lvlText w:val="%4."/>
      <w:lvlJc w:val="left"/>
      <w:pPr>
        <w:ind w:left="3676" w:hanging="480"/>
      </w:pPr>
    </w:lvl>
    <w:lvl w:ilvl="4">
      <w:start w:val="1"/>
      <w:numFmt w:val="ideographTraditional"/>
      <w:lvlText w:val="%5、"/>
      <w:lvlJc w:val="left"/>
      <w:pPr>
        <w:ind w:left="4156" w:hanging="480"/>
      </w:pPr>
    </w:lvl>
    <w:lvl w:ilvl="5">
      <w:start w:val="1"/>
      <w:numFmt w:val="lowerRoman"/>
      <w:lvlText w:val="%6."/>
      <w:lvlJc w:val="right"/>
      <w:pPr>
        <w:ind w:left="4636" w:hanging="480"/>
      </w:pPr>
    </w:lvl>
    <w:lvl w:ilvl="6">
      <w:start w:val="1"/>
      <w:numFmt w:val="decimal"/>
      <w:lvlText w:val="%7."/>
      <w:lvlJc w:val="left"/>
      <w:pPr>
        <w:ind w:left="5116" w:hanging="480"/>
      </w:pPr>
    </w:lvl>
    <w:lvl w:ilvl="7">
      <w:start w:val="1"/>
      <w:numFmt w:val="ideographTraditional"/>
      <w:lvlText w:val="%8、"/>
      <w:lvlJc w:val="left"/>
      <w:pPr>
        <w:ind w:left="5596" w:hanging="480"/>
      </w:pPr>
    </w:lvl>
    <w:lvl w:ilvl="8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75093E55"/>
    <w:multiLevelType w:val="hybridMultilevel"/>
    <w:tmpl w:val="6CD6EDEC"/>
    <w:lvl w:ilvl="0" w:tplc="3E88756A">
      <w:start w:val="1"/>
      <w:numFmt w:val="decimal"/>
      <w:lvlText w:val="%1、"/>
      <w:lvlJc w:val="left"/>
      <w:pPr>
        <w:ind w:left="242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11">
    <w:nsid w:val="7B095543"/>
    <w:multiLevelType w:val="hybridMultilevel"/>
    <w:tmpl w:val="7DA6D5F6"/>
    <w:lvl w:ilvl="0" w:tplc="BC9C2D34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7DE74EC2"/>
    <w:multiLevelType w:val="multilevel"/>
    <w:tmpl w:val="5EC40840"/>
    <w:lvl w:ilvl="0">
      <w:start w:val="1"/>
      <w:numFmt w:val="decimal"/>
      <w:lvlText w:val="%1."/>
      <w:lvlJc w:val="left"/>
      <w:pPr>
        <w:ind w:left="2116" w:hanging="360"/>
      </w:pPr>
    </w:lvl>
    <w:lvl w:ilvl="1">
      <w:start w:val="1"/>
      <w:numFmt w:val="ideographTraditional"/>
      <w:lvlText w:val="%2、"/>
      <w:lvlJc w:val="left"/>
      <w:pPr>
        <w:ind w:left="2716" w:hanging="480"/>
      </w:pPr>
    </w:lvl>
    <w:lvl w:ilvl="2">
      <w:start w:val="1"/>
      <w:numFmt w:val="lowerRoman"/>
      <w:lvlText w:val="%3."/>
      <w:lvlJc w:val="right"/>
      <w:pPr>
        <w:ind w:left="3196" w:hanging="480"/>
      </w:pPr>
    </w:lvl>
    <w:lvl w:ilvl="3">
      <w:start w:val="1"/>
      <w:numFmt w:val="decimal"/>
      <w:lvlText w:val="%4."/>
      <w:lvlJc w:val="left"/>
      <w:pPr>
        <w:ind w:left="3676" w:hanging="480"/>
      </w:pPr>
    </w:lvl>
    <w:lvl w:ilvl="4">
      <w:start w:val="1"/>
      <w:numFmt w:val="ideographTraditional"/>
      <w:lvlText w:val="%5、"/>
      <w:lvlJc w:val="left"/>
      <w:pPr>
        <w:ind w:left="4156" w:hanging="480"/>
      </w:pPr>
    </w:lvl>
    <w:lvl w:ilvl="5">
      <w:start w:val="1"/>
      <w:numFmt w:val="lowerRoman"/>
      <w:lvlText w:val="%6."/>
      <w:lvlJc w:val="right"/>
      <w:pPr>
        <w:ind w:left="4636" w:hanging="480"/>
      </w:pPr>
    </w:lvl>
    <w:lvl w:ilvl="6">
      <w:start w:val="1"/>
      <w:numFmt w:val="decimal"/>
      <w:lvlText w:val="%7."/>
      <w:lvlJc w:val="left"/>
      <w:pPr>
        <w:ind w:left="5116" w:hanging="480"/>
      </w:pPr>
    </w:lvl>
    <w:lvl w:ilvl="7">
      <w:start w:val="1"/>
      <w:numFmt w:val="ideographTraditional"/>
      <w:lvlText w:val="%8、"/>
      <w:lvlJc w:val="left"/>
      <w:pPr>
        <w:ind w:left="5596" w:hanging="480"/>
      </w:pPr>
    </w:lvl>
    <w:lvl w:ilvl="8">
      <w:start w:val="1"/>
      <w:numFmt w:val="lowerRoman"/>
      <w:lvlText w:val="%9."/>
      <w:lvlJc w:val="right"/>
      <w:pPr>
        <w:ind w:left="6076" w:hanging="4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161A"/>
    <w:rsid w:val="000023BC"/>
    <w:rsid w:val="00023DDB"/>
    <w:rsid w:val="0002797B"/>
    <w:rsid w:val="00062471"/>
    <w:rsid w:val="0009583B"/>
    <w:rsid w:val="000C3696"/>
    <w:rsid w:val="00161B48"/>
    <w:rsid w:val="0018161A"/>
    <w:rsid w:val="00185AC3"/>
    <w:rsid w:val="00245BB5"/>
    <w:rsid w:val="0026387F"/>
    <w:rsid w:val="002C26B8"/>
    <w:rsid w:val="00303575"/>
    <w:rsid w:val="00313516"/>
    <w:rsid w:val="00374D58"/>
    <w:rsid w:val="003965D1"/>
    <w:rsid w:val="003D06FE"/>
    <w:rsid w:val="00423AE9"/>
    <w:rsid w:val="00424D42"/>
    <w:rsid w:val="00432BA6"/>
    <w:rsid w:val="004E1559"/>
    <w:rsid w:val="00541F1A"/>
    <w:rsid w:val="005C3305"/>
    <w:rsid w:val="005F2140"/>
    <w:rsid w:val="00662DE5"/>
    <w:rsid w:val="0066761A"/>
    <w:rsid w:val="006A082D"/>
    <w:rsid w:val="00702A60"/>
    <w:rsid w:val="007101D7"/>
    <w:rsid w:val="00762E0A"/>
    <w:rsid w:val="0076410C"/>
    <w:rsid w:val="00792B41"/>
    <w:rsid w:val="007A4B59"/>
    <w:rsid w:val="007D071C"/>
    <w:rsid w:val="008223AB"/>
    <w:rsid w:val="00841A13"/>
    <w:rsid w:val="008844E8"/>
    <w:rsid w:val="00886CD1"/>
    <w:rsid w:val="008A2CB4"/>
    <w:rsid w:val="008C40D6"/>
    <w:rsid w:val="008D20C9"/>
    <w:rsid w:val="008D72D0"/>
    <w:rsid w:val="00901F0D"/>
    <w:rsid w:val="009571F1"/>
    <w:rsid w:val="009825D8"/>
    <w:rsid w:val="009A5018"/>
    <w:rsid w:val="009C2426"/>
    <w:rsid w:val="00A32793"/>
    <w:rsid w:val="00A333A8"/>
    <w:rsid w:val="00A5285C"/>
    <w:rsid w:val="00A9302D"/>
    <w:rsid w:val="00AA77E7"/>
    <w:rsid w:val="00AA7C3C"/>
    <w:rsid w:val="00AB689B"/>
    <w:rsid w:val="00B44F0C"/>
    <w:rsid w:val="00B64880"/>
    <w:rsid w:val="00B70FD4"/>
    <w:rsid w:val="00B7500D"/>
    <w:rsid w:val="00B86DBC"/>
    <w:rsid w:val="00BF65CC"/>
    <w:rsid w:val="00C56A52"/>
    <w:rsid w:val="00C639A8"/>
    <w:rsid w:val="00C7393A"/>
    <w:rsid w:val="00C75E5B"/>
    <w:rsid w:val="00CC3212"/>
    <w:rsid w:val="00CC5FF8"/>
    <w:rsid w:val="00D71155"/>
    <w:rsid w:val="00D93F2C"/>
    <w:rsid w:val="00E332B6"/>
    <w:rsid w:val="00E90FA0"/>
    <w:rsid w:val="00EE1D90"/>
    <w:rsid w:val="00EE2062"/>
    <w:rsid w:val="00EE4A0C"/>
    <w:rsid w:val="00EE563D"/>
    <w:rsid w:val="00F26AC1"/>
    <w:rsid w:val="00F868F3"/>
    <w:rsid w:val="00F9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61A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61A"/>
    <w:rPr>
      <w:strike w:val="0"/>
      <w:dstrike w:val="0"/>
      <w:color w:val="447AAD"/>
      <w:u w:val="none"/>
      <w:shd w:val="clear" w:color="auto" w:fill="auto"/>
    </w:rPr>
  </w:style>
  <w:style w:type="paragraph" w:styleId="a4">
    <w:name w:val="header"/>
    <w:basedOn w:val="a"/>
    <w:rsid w:val="001816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sid w:val="0018161A"/>
    <w:rPr>
      <w:sz w:val="20"/>
      <w:szCs w:val="20"/>
    </w:rPr>
  </w:style>
  <w:style w:type="paragraph" w:styleId="a6">
    <w:name w:val="footer"/>
    <w:basedOn w:val="a"/>
    <w:rsid w:val="001816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sid w:val="0018161A"/>
    <w:rPr>
      <w:sz w:val="20"/>
      <w:szCs w:val="20"/>
    </w:rPr>
  </w:style>
  <w:style w:type="paragraph" w:styleId="a8">
    <w:name w:val="Balloon Text"/>
    <w:basedOn w:val="a"/>
    <w:rsid w:val="0018161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sid w:val="0018161A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List Paragraph"/>
    <w:basedOn w:val="a"/>
    <w:rsid w:val="0018161A"/>
    <w:pPr>
      <w:ind w:left="480"/>
    </w:pPr>
  </w:style>
  <w:style w:type="table" w:styleId="ab">
    <w:name w:val="Table Grid"/>
    <w:basedOn w:val="a1"/>
    <w:uiPriority w:val="59"/>
    <w:unhideWhenUsed/>
    <w:rsid w:val="000C3696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>C.M.T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推廣教育中心推廣教育中心課務組徐雪芳</dc:creator>
  <cp:lastModifiedBy>金佩君</cp:lastModifiedBy>
  <cp:revision>4</cp:revision>
  <cp:lastPrinted>2022-05-23T08:57:00Z</cp:lastPrinted>
  <dcterms:created xsi:type="dcterms:W3CDTF">2022-05-30T05:18:00Z</dcterms:created>
  <dcterms:modified xsi:type="dcterms:W3CDTF">2022-05-30T05:18:00Z</dcterms:modified>
</cp:coreProperties>
</file>